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w:t>
      </w:r>
      <w:r>
        <w:rPr>
          <w:rFonts w:hint="eastAsia" w:cs="宋体"/>
          <w:b/>
          <w:bCs/>
          <w:sz w:val="32"/>
          <w:szCs w:val="32"/>
          <w:lang w:val="en-US" w:eastAsia="zh-CN"/>
        </w:rPr>
        <w:t>01</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72</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产品/理财计划：指杭银理财幸福99季添益19</w:t>
      </w:r>
      <w:r>
        <w:rPr>
          <w:rFonts w:hint="eastAsia" w:ascii="宋体" w:hAnsi="宋体" w:cs="宋体"/>
          <w:sz w:val="21"/>
          <w:szCs w:val="21"/>
          <w:lang w:val="en-US" w:eastAsia="zh-CN"/>
        </w:rPr>
        <w:t>01</w:t>
      </w:r>
      <w:r>
        <w:rPr>
          <w:rFonts w:hint="eastAsia" w:ascii="宋体" w:hAnsi="宋体" w:cs="宋体"/>
          <w:sz w:val="21"/>
          <w:szCs w:val="21"/>
        </w:rPr>
        <w:t>期理财计划。</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w:t>
            </w:r>
            <w:r>
              <w:rPr>
                <w:rFonts w:hint="eastAsia" w:ascii="宋体" w:hAnsi="宋体" w:cs="宋体"/>
                <w:color w:val="000000"/>
                <w:kern w:val="0"/>
                <w:lang w:val="en-US" w:eastAsia="zh-CN"/>
              </w:rPr>
              <w:t>01</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w:t>
            </w:r>
            <w:r>
              <w:rPr>
                <w:rFonts w:hint="eastAsia" w:ascii="宋体" w:hAnsi="宋体" w:cs="宋体"/>
                <w:color w:val="000000"/>
                <w:kern w:val="0"/>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该产品在全国银行业理财信息登记系统的原登记编码是C1092019000605，</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72</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1901</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kern w:val="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1901B</w:t>
            </w:r>
            <w:r>
              <w:rPr>
                <w:rFonts w:hint="eastAsia" w:ascii="宋体" w:hAnsi="宋体"/>
                <w:color w:val="000000"/>
              </w:rPr>
              <w:t>】）：高净值等特邀客户专属</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2</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2019年5月22日至2019年5月28日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2019年5月29日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highlight w:val="none"/>
              </w:rPr>
              <w:t>首次开放期为2019年8月22日至2019年8月28日，首个确认日为2019年8月29日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2.6</w:t>
            </w:r>
            <w:r>
              <w:rPr>
                <w:rFonts w:hint="eastAsia" w:ascii="宋体" w:hAnsi="宋体" w:cs="宋体"/>
                <w:color w:val="000000"/>
                <w:kern w:val="0"/>
                <w:highlight w:val="none"/>
                <w:lang w:val="en-US" w:eastAsia="zh-CN"/>
              </w:rPr>
              <w:t>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收取年化0.3</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收取年化0.3</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3"/>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4"/>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5"/>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7"/>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的年化固定管理费率为0.3%，</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.3</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（三）交易确认和到账时间</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1"/>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3"/>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5"/>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7"/>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7"/>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360" w:lineRule="auto"/>
        <w:jc w:val="center"/>
        <w:rPr>
          <w:rFonts w:ascii="宋体" w:hAnsi="宋体"/>
          <w:b/>
          <w:bCs/>
          <w:color w:val="000000"/>
          <w:sz w:val="32"/>
          <w:szCs w:val="32"/>
        </w:rPr>
      </w:pPr>
      <w:r>
        <w:rPr>
          <w:rFonts w:hint="eastAsia" w:ascii="宋体" w:hAnsi="Wingdings" w:cs="宋体"/>
          <w:color w:val="000000"/>
          <w:kern w:val="0"/>
        </w:rPr>
        <w:br w:type="page"/>
      </w: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8"/>
        </w:numPr>
        <w:spacing w:line="360" w:lineRule="auto"/>
        <w:rPr>
          <w:rFonts w:ascii="宋体" w:hAnsi="宋体"/>
          <w:b/>
          <w:bCs/>
          <w:kern w:val="0"/>
        </w:rPr>
      </w:pPr>
      <w:r>
        <w:rPr>
          <w:rFonts w:hint="eastAsia" w:ascii="宋体" w:hAnsi="宋体"/>
          <w:b/>
          <w:bCs/>
          <w:kern w:val="0"/>
        </w:rPr>
        <w:t>理财计划办理流程</w:t>
      </w:r>
    </w:p>
    <w:p>
      <w:pPr>
        <w:numPr>
          <w:ilvl w:val="0"/>
          <w:numId w:val="19"/>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9"/>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9"/>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9"/>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9"/>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20"/>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1"/>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2"/>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2"/>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2"/>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3"/>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3"/>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3"/>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3"/>
        </w:numPr>
        <w:spacing w:line="360" w:lineRule="auto"/>
        <w:rPr>
          <w:rFonts w:ascii="宋体" w:hAnsi="宋体"/>
          <w:kern w:val="0"/>
        </w:rPr>
      </w:pPr>
      <w:r>
        <w:rPr>
          <w:rFonts w:hint="eastAsia" w:ascii="宋体" w:hAnsi="宋体"/>
          <w:kern w:val="0"/>
        </w:rPr>
        <w:t>投资者对评估结果进行确认。</w:t>
      </w:r>
    </w:p>
    <w:p>
      <w:pPr>
        <w:numPr>
          <w:ilvl w:val="0"/>
          <w:numId w:val="24"/>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4"/>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4"/>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spacing w:line="360" w:lineRule="auto"/>
        <w:ind w:firstLine="420" w:firstLineChars="200"/>
        <w:rPr>
          <w:rFonts w:hint="eastAsia" w:ascii="宋体" w:hAnsi="宋体"/>
          <w:kern w:val="0"/>
        </w:rPr>
      </w:pPr>
      <w:r>
        <w:rPr>
          <w:rFonts w:hint="eastAsia" w:ascii="宋体" w:hAnsi="宋体"/>
          <w:kern w:val="0"/>
        </w:rPr>
        <w:t>（一）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spacing w:line="360" w:lineRule="auto"/>
        <w:ind w:firstLine="420" w:firstLineChars="200"/>
        <w:rPr>
          <w:rFonts w:hint="eastAsia" w:ascii="宋体" w:hAnsi="宋体"/>
          <w:kern w:val="0"/>
        </w:rPr>
      </w:pPr>
      <w:r>
        <w:rPr>
          <w:rFonts w:hint="eastAsia" w:ascii="宋体" w:hAnsi="宋体"/>
          <w:kern w:val="0"/>
        </w:rPr>
        <w:t>（二）投诉流程及联络方式</w:t>
      </w:r>
    </w:p>
    <w:p>
      <w:pPr>
        <w:spacing w:line="360" w:lineRule="auto"/>
        <w:ind w:firstLine="420" w:firstLineChars="200"/>
        <w:rPr>
          <w:rFonts w:hint="eastAsia" w:ascii="宋体" w:hAnsi="宋体"/>
          <w:kern w:val="0"/>
        </w:rPr>
      </w:pPr>
      <w:r>
        <w:rPr>
          <w:rFonts w:hint="eastAsia" w:ascii="宋体" w:hAnsi="宋体"/>
          <w:kern w:val="0"/>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rPr>
      </w:pPr>
      <w:r>
        <w:rPr>
          <w:rFonts w:hint="eastAsia" w:ascii="宋体" w:hAnsi="宋体"/>
          <w:kern w:val="0"/>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rPr>
      </w:pPr>
      <w:r>
        <w:rPr>
          <w:rFonts w:hint="eastAsia" w:ascii="宋体" w:hAnsi="宋体"/>
          <w:kern w:val="0"/>
        </w:rPr>
        <w:t>石嘴山银行官网网站：www.szsccb.com。</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spacing w:line="360" w:lineRule="auto"/>
        <w:ind w:firstLine="420" w:firstLineChars="200"/>
        <w:rPr>
          <w:rFonts w:hint="eastAsia" w:ascii="宋体" w:hAnsi="宋体"/>
          <w:kern w:val="0"/>
        </w:rPr>
      </w:pPr>
      <w:r>
        <w:rPr>
          <w:rFonts w:hint="eastAsia" w:ascii="宋体" w:hAnsi="宋体"/>
          <w:kern w:val="0"/>
        </w:rPr>
        <w:t>1．官方网站：暂无</w:t>
      </w:r>
    </w:p>
    <w:p>
      <w:pPr>
        <w:spacing w:line="360" w:lineRule="auto"/>
        <w:ind w:firstLine="420" w:firstLineChars="200"/>
        <w:rPr>
          <w:rFonts w:hint="eastAsia" w:ascii="宋体" w:hAnsi="宋体"/>
          <w:kern w:val="0"/>
        </w:rPr>
      </w:pPr>
      <w:r>
        <w:rPr>
          <w:rFonts w:hint="eastAsia" w:ascii="宋体" w:hAnsi="宋体"/>
          <w:kern w:val="0"/>
        </w:rPr>
        <w:t>2．公司地址：杭州市拱墅区庆春路38号金龙财富中心6楼</w:t>
      </w:r>
    </w:p>
    <w:p>
      <w:pPr>
        <w:spacing w:line="360" w:lineRule="auto"/>
        <w:ind w:firstLine="420" w:firstLineChars="200"/>
        <w:rPr>
          <w:rFonts w:hint="eastAsia" w:ascii="宋体" w:hAnsi="宋体"/>
          <w:kern w:val="0"/>
        </w:rPr>
      </w:pPr>
      <w:r>
        <w:rPr>
          <w:rFonts w:hint="eastAsia" w:ascii="宋体" w:hAnsi="宋体"/>
          <w:kern w:val="0"/>
        </w:rPr>
        <w:t>若上述联系方式变更，杭银理财将提前通过原官方网站及时告知投资者</w:t>
      </w:r>
    </w:p>
    <w:p>
      <w:pPr>
        <w:jc w:val="center"/>
        <w:rPr>
          <w:rFonts w:ascii="宋体" w:hAnsi="宋体"/>
          <w:b/>
          <w:bCs/>
          <w:sz w:val="32"/>
          <w:szCs w:val="32"/>
        </w:rPr>
      </w:pPr>
      <w:r>
        <w:rPr>
          <w:rFonts w:hint="eastAsia" w:ascii="宋体" w:hAnsi="Wingdings" w:cs="宋体"/>
          <w:color w:val="000000"/>
          <w:kern w:val="0"/>
        </w:rPr>
        <w:br w:type="page"/>
      </w: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5"/>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5"/>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6"/>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6"/>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6"/>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6"/>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6"/>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6"/>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6"/>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6"/>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6"/>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5"/>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7"/>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7"/>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7"/>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7"/>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7"/>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7"/>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7"/>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7"/>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7"/>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5"/>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8"/>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8"/>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8"/>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8"/>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8"/>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8"/>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5"/>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5"/>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29"/>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29"/>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29"/>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29"/>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29"/>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29"/>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5"/>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5"/>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0"/>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0"/>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0"/>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0"/>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5"/>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1"/>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1"/>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1"/>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22" w:firstLineChars="200"/>
        <w:rPr>
          <w:rFonts w:ascii="宋体" w:hAnsi="宋体"/>
          <w:b/>
          <w:sz w:val="21"/>
        </w:rPr>
      </w:pPr>
      <w:r>
        <w:rPr>
          <w:rFonts w:hint="eastAsia" w:ascii="宋体" w:hAnsi="宋体"/>
          <w:b/>
          <w:sz w:val="21"/>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sz w:val="21"/>
        </w:rPr>
      </w:pPr>
      <w:r>
        <w:rPr>
          <w:rFonts w:hint="eastAsia" w:ascii="宋体" w:hAnsi="宋体"/>
          <w:b/>
          <w:sz w:val="21"/>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sz w:val="21"/>
        </w:rPr>
      </w:pPr>
      <w:r>
        <w:rPr>
          <w:rFonts w:hint="eastAsia" w:ascii="宋体" w:hAnsi="宋体"/>
          <w:sz w:val="21"/>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sz w:val="21"/>
        </w:rPr>
      </w:pPr>
      <w:r>
        <w:rPr>
          <w:rFonts w:hint="eastAsia" w:ascii="宋体" w:hAnsi="宋体"/>
          <w:sz w:val="21"/>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sz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名词释义</w:t>
      </w:r>
    </w:p>
    <w:p>
      <w:pPr>
        <w:widowControl/>
        <w:autoSpaceDE w:val="0"/>
        <w:spacing w:line="360" w:lineRule="auto"/>
        <w:ind w:firstLine="420" w:firstLineChars="200"/>
        <w:jc w:val="left"/>
        <w:rPr>
          <w:rFonts w:ascii="宋体" w:hAnsi="宋体"/>
          <w:sz w:val="21"/>
        </w:rPr>
      </w:pPr>
      <w:r>
        <w:rPr>
          <w:rFonts w:hint="eastAsia" w:ascii="宋体" w:hAnsi="宋体"/>
          <w:sz w:val="21"/>
        </w:rPr>
        <w:t>详见对应期次的理财计划产品说明书“释义”部分。</w:t>
      </w:r>
    </w:p>
    <w:p>
      <w:pPr>
        <w:widowControl/>
        <w:autoSpaceDE w:val="0"/>
        <w:spacing w:line="360" w:lineRule="auto"/>
        <w:ind w:firstLine="420" w:firstLineChars="200"/>
        <w:jc w:val="left"/>
        <w:rPr>
          <w:rFonts w:ascii="宋体" w:hAnsi="宋体"/>
          <w:sz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投资者权利与义务</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3"/>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代理销售机构的权利与义务</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理财计划认（申）购、赎回及终止</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违约责任及免责条款</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协议生效和终止</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 xml:space="preserve">附则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8"/>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sz w:val="21"/>
        </w:rPr>
      </w:pPr>
      <w:r>
        <w:rPr>
          <w:rFonts w:hint="eastAsia" w:ascii="宋体" w:hAnsi="宋体" w:cs="宋体"/>
          <w:kern w:val="0"/>
          <w:sz w:val="21"/>
        </w:rPr>
        <w:t>杭银理财有限责任公司</w:t>
      </w:r>
    </w:p>
    <w:p>
      <w:pPr>
        <w:spacing w:line="360" w:lineRule="auto"/>
        <w:rPr>
          <w:rFonts w:ascii="宋体" w:hAnsi="宋体"/>
          <w:sz w:val="21"/>
        </w:rPr>
      </w:pPr>
      <w:r>
        <w:rPr>
          <w:rFonts w:hint="eastAsia" w:ascii="宋体" w:hAnsi="宋体" w:cs="Times New Roman"/>
          <w:color w:val="000000"/>
          <w:sz w:val="21"/>
        </w:rPr>
        <w:br w:type="page"/>
      </w:r>
      <w:r>
        <w:rPr>
          <w:rFonts w:hint="eastAsia" w:ascii="宋体" w:hAnsi="宋体"/>
          <w:sz w:val="21"/>
        </w:rPr>
        <w:t>本页为纸质形式（如有）销售协议书签章页</w:t>
      </w:r>
    </w:p>
    <w:p>
      <w:pPr>
        <w:spacing w:line="360" w:lineRule="auto"/>
        <w:rPr>
          <w:sz w:val="21"/>
        </w:rPr>
      </w:pPr>
      <w:bookmarkStart w:id="0" w:name="_GoBack"/>
      <w:bookmarkEnd w:id="0"/>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rFonts w:ascii="宋体" w:hAnsi="宋体"/>
          <w:b/>
          <w:sz w:val="21"/>
        </w:rPr>
      </w:pPr>
      <w:r>
        <w:rPr>
          <w:rFonts w:hint="eastAsia" w:ascii="宋体" w:hAnsi="宋体"/>
          <w:b/>
          <w:sz w:val="21"/>
        </w:rPr>
        <w:t>投资者（签字）：</w:t>
      </w:r>
    </w:p>
    <w:p>
      <w:pPr>
        <w:spacing w:beforeLines="50" w:afterLines="50" w:line="360" w:lineRule="auto"/>
        <w:ind w:firstLine="4200" w:firstLineChars="2000"/>
        <w:jc w:val="right"/>
        <w:rPr>
          <w:rFonts w:ascii="Arial" w:hAnsi="Arial" w:cs="Times New Roman"/>
          <w:sz w:val="21"/>
        </w:rPr>
      </w:pPr>
      <w:r>
        <w:rPr>
          <w:rFonts w:hint="eastAsia" w:ascii="Arial" w:hAnsi="Arial" w:cs="宋体"/>
          <w:sz w:val="21"/>
        </w:rPr>
        <w:t>年    月   日</w:t>
      </w: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r>
        <w:rPr>
          <w:rFonts w:hint="eastAsia" w:ascii="宋体" w:hAnsi="宋体"/>
          <w:b/>
          <w:sz w:val="21"/>
        </w:rPr>
        <w:t>代理销售机构签章：</w:t>
      </w:r>
    </w:p>
    <w:p>
      <w:pPr>
        <w:spacing w:line="360" w:lineRule="auto"/>
        <w:rPr>
          <w:rFonts w:ascii="宋体" w:hAnsi="宋体"/>
          <w:b/>
          <w:sz w:val="21"/>
        </w:rPr>
      </w:pPr>
    </w:p>
    <w:p>
      <w:pPr>
        <w:spacing w:line="360" w:lineRule="auto"/>
        <w:rPr>
          <w:rFonts w:ascii="宋体" w:hAnsi="宋体"/>
          <w:b/>
          <w:sz w:val="21"/>
        </w:rPr>
      </w:pPr>
    </w:p>
    <w:p>
      <w:pPr>
        <w:spacing w:line="520" w:lineRule="exact"/>
        <w:ind w:firstLine="424" w:firstLineChars="202"/>
        <w:rPr>
          <w:rFonts w:hint="eastAsia" w:ascii="宋体" w:hAnsi="Wingdings" w:cs="宋体"/>
          <w:color w:val="000000"/>
          <w:kern w:val="0"/>
        </w:rPr>
      </w:pPr>
      <w:r>
        <w:rPr>
          <w:rFonts w:hint="eastAsia" w:ascii="Arial" w:hAnsi="Arial" w:cs="宋体"/>
          <w:sz w:val="21"/>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1">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E39BB33"/>
    <w:multiLevelType w:val="singleLevel"/>
    <w:tmpl w:val="1E39BB33"/>
    <w:lvl w:ilvl="0" w:tentative="0">
      <w:start w:val="2"/>
      <w:numFmt w:val="decimal"/>
      <w:suff w:val="space"/>
      <w:lvlText w:val="%1."/>
      <w:lvlJc w:val="left"/>
    </w:lvl>
  </w:abstractNum>
  <w:abstractNum w:abstractNumId="14">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5">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7">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5404F3FF"/>
    <w:multiLevelType w:val="singleLevel"/>
    <w:tmpl w:val="5404F3FF"/>
    <w:lvl w:ilvl="0" w:tentative="0">
      <w:start w:val="1"/>
      <w:numFmt w:val="chineseCounting"/>
      <w:suff w:val="nothing"/>
      <w:lvlText w:val="（%1）"/>
      <w:lvlJc w:val="left"/>
      <w:rPr>
        <w:rFonts w:hint="eastAsia"/>
      </w:rPr>
    </w:lvl>
  </w:abstractNum>
  <w:abstractNum w:abstractNumId="26">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8">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5B87B9D3"/>
    <w:multiLevelType w:val="singleLevel"/>
    <w:tmpl w:val="5B87B9D3"/>
    <w:lvl w:ilvl="0" w:tentative="0">
      <w:start w:val="4"/>
      <w:numFmt w:val="chineseCounting"/>
      <w:suff w:val="nothing"/>
      <w:lvlText w:val="（%1）"/>
      <w:lvlJc w:val="left"/>
    </w:lvl>
  </w:abstractNum>
  <w:abstractNum w:abstractNumId="30">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6A34D7DB"/>
    <w:multiLevelType w:val="singleLevel"/>
    <w:tmpl w:val="6A34D7DB"/>
    <w:lvl w:ilvl="0" w:tentative="0">
      <w:start w:val="1"/>
      <w:numFmt w:val="decimal"/>
      <w:lvlText w:val="%1."/>
      <w:lvlJc w:val="left"/>
      <w:pPr>
        <w:tabs>
          <w:tab w:val="left" w:pos="312"/>
        </w:tabs>
      </w:pPr>
    </w:lvl>
  </w:abstractNum>
  <w:abstractNum w:abstractNumId="32">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7">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3"/>
  </w:num>
  <w:num w:numId="2">
    <w:abstractNumId w:val="31"/>
  </w:num>
  <w:num w:numId="3">
    <w:abstractNumId w:val="29"/>
  </w:num>
  <w:num w:numId="4">
    <w:abstractNumId w:val="13"/>
  </w:num>
  <w:num w:numId="5">
    <w:abstractNumId w:val="22"/>
  </w:num>
  <w:num w:numId="6">
    <w:abstractNumId w:val="0"/>
  </w:num>
  <w:num w:numId="7">
    <w:abstractNumId w:val="6"/>
  </w:num>
  <w:num w:numId="8">
    <w:abstractNumId w:val="17"/>
  </w:num>
  <w:num w:numId="9">
    <w:abstractNumId w:val="7"/>
  </w:num>
  <w:num w:numId="10">
    <w:abstractNumId w:val="16"/>
  </w:num>
  <w:num w:numId="11">
    <w:abstractNumId w:val="18"/>
  </w:num>
  <w:num w:numId="12">
    <w:abstractNumId w:val="36"/>
  </w:num>
  <w:num w:numId="13">
    <w:abstractNumId w:val="10"/>
  </w:num>
  <w:num w:numId="14">
    <w:abstractNumId w:val="26"/>
  </w:num>
  <w:num w:numId="15">
    <w:abstractNumId w:val="27"/>
  </w:num>
  <w:num w:numId="16">
    <w:abstractNumId w:val="14"/>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1"/>
  </w:num>
  <w:num w:numId="35">
    <w:abstractNumId w:val="24"/>
  </w:num>
  <w:num w:numId="36">
    <w:abstractNumId w:val="3"/>
  </w:num>
  <w:num w:numId="37">
    <w:abstractNumId w:val="1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C57AC3"/>
    <w:rsid w:val="02CA2F87"/>
    <w:rsid w:val="038269B5"/>
    <w:rsid w:val="04CD156A"/>
    <w:rsid w:val="05323B4A"/>
    <w:rsid w:val="064B0E6C"/>
    <w:rsid w:val="06E36B07"/>
    <w:rsid w:val="09103769"/>
    <w:rsid w:val="09A561EF"/>
    <w:rsid w:val="09AC6127"/>
    <w:rsid w:val="0AFE5394"/>
    <w:rsid w:val="0F0043BB"/>
    <w:rsid w:val="1241381F"/>
    <w:rsid w:val="13842138"/>
    <w:rsid w:val="155D0FAE"/>
    <w:rsid w:val="15605C7E"/>
    <w:rsid w:val="16A83F35"/>
    <w:rsid w:val="17D75757"/>
    <w:rsid w:val="1803172C"/>
    <w:rsid w:val="18115D76"/>
    <w:rsid w:val="194950A1"/>
    <w:rsid w:val="1B4B2D82"/>
    <w:rsid w:val="1B8B2D6E"/>
    <w:rsid w:val="1D4B4659"/>
    <w:rsid w:val="1DA941EB"/>
    <w:rsid w:val="21556519"/>
    <w:rsid w:val="21AE43C0"/>
    <w:rsid w:val="24B6088C"/>
    <w:rsid w:val="25446C03"/>
    <w:rsid w:val="27260C26"/>
    <w:rsid w:val="27660D0E"/>
    <w:rsid w:val="28FB441D"/>
    <w:rsid w:val="29397963"/>
    <w:rsid w:val="29E37A3B"/>
    <w:rsid w:val="29F0754D"/>
    <w:rsid w:val="2CCF7E88"/>
    <w:rsid w:val="2CF11704"/>
    <w:rsid w:val="2D400CA8"/>
    <w:rsid w:val="2D45719C"/>
    <w:rsid w:val="2DEC75F3"/>
    <w:rsid w:val="2E0B2CD2"/>
    <w:rsid w:val="30E90FE8"/>
    <w:rsid w:val="31613427"/>
    <w:rsid w:val="32C55323"/>
    <w:rsid w:val="33994134"/>
    <w:rsid w:val="34FE2ED5"/>
    <w:rsid w:val="355620DF"/>
    <w:rsid w:val="35892A55"/>
    <w:rsid w:val="35AD2E8C"/>
    <w:rsid w:val="3AEA3336"/>
    <w:rsid w:val="3BA24BB0"/>
    <w:rsid w:val="3C6513F4"/>
    <w:rsid w:val="3FCB3B1C"/>
    <w:rsid w:val="3FFC0B92"/>
    <w:rsid w:val="433D1B9E"/>
    <w:rsid w:val="43910FDF"/>
    <w:rsid w:val="45111D82"/>
    <w:rsid w:val="481B099C"/>
    <w:rsid w:val="4ACA4F6B"/>
    <w:rsid w:val="4D6E1BF8"/>
    <w:rsid w:val="50DD7DA0"/>
    <w:rsid w:val="510826B2"/>
    <w:rsid w:val="511A5D92"/>
    <w:rsid w:val="52EC289B"/>
    <w:rsid w:val="582B1D81"/>
    <w:rsid w:val="5A6F4BA4"/>
    <w:rsid w:val="5A726ACA"/>
    <w:rsid w:val="5BE91D19"/>
    <w:rsid w:val="5C04262D"/>
    <w:rsid w:val="5C646810"/>
    <w:rsid w:val="5CEF711D"/>
    <w:rsid w:val="5E7332FD"/>
    <w:rsid w:val="60056EC4"/>
    <w:rsid w:val="62C16DB1"/>
    <w:rsid w:val="64016D27"/>
    <w:rsid w:val="641D1425"/>
    <w:rsid w:val="641E5B9B"/>
    <w:rsid w:val="64EA430A"/>
    <w:rsid w:val="64FA2D6C"/>
    <w:rsid w:val="662C6033"/>
    <w:rsid w:val="665B0656"/>
    <w:rsid w:val="687C4CDA"/>
    <w:rsid w:val="689A03C5"/>
    <w:rsid w:val="69150AA8"/>
    <w:rsid w:val="6B191214"/>
    <w:rsid w:val="6B503609"/>
    <w:rsid w:val="6BB97DF1"/>
    <w:rsid w:val="6BE12EF7"/>
    <w:rsid w:val="6C361A89"/>
    <w:rsid w:val="6C6A476A"/>
    <w:rsid w:val="6CFB1020"/>
    <w:rsid w:val="6E05628E"/>
    <w:rsid w:val="6E2F7ED0"/>
    <w:rsid w:val="6F753A43"/>
    <w:rsid w:val="73674B3B"/>
    <w:rsid w:val="73E23960"/>
    <w:rsid w:val="73FF7F43"/>
    <w:rsid w:val="774A6ECC"/>
    <w:rsid w:val="78E860BE"/>
    <w:rsid w:val="7B69328D"/>
    <w:rsid w:val="7BC772EF"/>
    <w:rsid w:val="7BF64F08"/>
    <w:rsid w:val="7C055543"/>
    <w:rsid w:val="7C19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28813</Words>
  <Characters>29906</Characters>
  <Lines>171</Lines>
  <Paragraphs>48</Paragraphs>
  <TotalTime>0</TotalTime>
  <ScaleCrop>false</ScaleCrop>
  <LinksUpToDate>false</LinksUpToDate>
  <CharactersWithSpaces>30183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2022-05-20T01:55:10Z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8B30D695052C4724954E6CB36412F203</vt:lpwstr>
  </property>
</Properties>
</file>