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杭银理财幸福99丰裕固收22045</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Style w:val="15"/>
        </w:rPr>
        <w:t>Z7002222000061</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杭银理财幸福99丰裕固收22045期理财计划</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丰裕固收22045期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Style w:val="15"/>
              </w:rPr>
              <w:t>Z7002222000061</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A份额（销售代码【FYG22045A】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B份额（销售代码【FYG22045B】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C份额（销售代码【FYG22045C】）：其他代销客户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D份额（销售代码【FYG22045D】）：其他代销客户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ascii="宋体" w:hAnsi="宋体"/>
                <w:color w:val="000000"/>
                <w:szCs w:val="21"/>
              </w:rPr>
            </w:pPr>
            <w:r>
              <w:rPr>
                <w:rFonts w:hint="eastAsia" w:ascii="宋体" w:hAnsi="宋体"/>
                <w:color w:val="000000"/>
                <w:szCs w:val="21"/>
              </w:rPr>
              <w:t>产品A、B、C、D份额总发行规模上限合计〖40〗亿元。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〖2022〗年〖7〗月〖26〗日-〖2022〗年〖8〗月〖1〗日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〖2023〗年〖8〗月〖14〗日，若到期日为非工作日则顺延至下一个工作日。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〖377〗天（实际理财期限受制于管理人提前终止权等条款）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20"/>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1246"/>
        <w:gridCol w:w="1741"/>
        <w:gridCol w:w="1286"/>
        <w:gridCol w:w="5573"/>
      </w:tblGrid>
      <w:tr>
        <w:tblPrEx>
          <w:tblCellMar>
            <w:top w:w="0" w:type="dxa"/>
            <w:left w:w="108" w:type="dxa"/>
            <w:bottom w:w="0" w:type="dxa"/>
            <w:right w:w="108" w:type="dxa"/>
          </w:tblCellMar>
        </w:tblPrEx>
        <w:trPr>
          <w:trHeight w:val="277"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销售机构信息</w:t>
            </w: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杭州银行股份有限公司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杭州市庆春路46号杭州银行大厦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95398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兴业银行股份有限公司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上海市浦东新区银城路 167 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95561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江苏省南京市中华路26号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苏州银行股份有限公司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江苏省苏州工业园区钟园路728号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96067</w:t>
            </w:r>
          </w:p>
        </w:tc>
      </w:tr>
      <w:tr>
        <w:tblPrEx>
          <w:tblCellMar>
            <w:top w:w="0" w:type="dxa"/>
            <w:left w:w="108" w:type="dxa"/>
            <w:bottom w:w="0" w:type="dxa"/>
            <w:right w:w="108" w:type="dxa"/>
          </w:tblCellMar>
        </w:tblPrEx>
        <w:trPr>
          <w:trHeight w:val="33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厦门市思明区湖滨北路101号商业银行大厦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400-858-8888</w:t>
            </w:r>
          </w:p>
        </w:tc>
      </w:tr>
      <w:tr>
        <w:tblPrEx>
          <w:tblCellMar>
            <w:top w:w="0" w:type="dxa"/>
            <w:left w:w="108" w:type="dxa"/>
            <w:bottom w:w="0" w:type="dxa"/>
            <w:right w:w="108" w:type="dxa"/>
          </w:tblCellMar>
        </w:tblPrEx>
        <w:trPr>
          <w:trHeight w:val="34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厦门国际银行股份有限公司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厦门市思明区鹭江道8-10号国际银行大厦1-6层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400-1623-623</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富邦华一银行有限公司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中国(上海)自由贸易试验区世纪大道1168号A座101室、18楼、19楼及20楼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8621—962811</w:t>
            </w:r>
          </w:p>
        </w:tc>
      </w:tr>
      <w:tr>
        <w:tblPrEx>
          <w:tblCellMar>
            <w:top w:w="0" w:type="dxa"/>
            <w:left w:w="108" w:type="dxa"/>
            <w:bottom w:w="0" w:type="dxa"/>
            <w:right w:w="108" w:type="dxa"/>
          </w:tblCellMar>
        </w:tblPrEx>
        <w:trPr>
          <w:trHeight w:val="45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宁波鄞州农村商业银行股份有限公司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浙江省宁波市鄞州区民惠西路88号</w:t>
            </w:r>
          </w:p>
        </w:tc>
      </w:tr>
      <w:tr>
        <w:tblPrEx>
          <w:tblCellMar>
            <w:top w:w="0" w:type="dxa"/>
            <w:left w:w="108" w:type="dxa"/>
            <w:bottom w:w="0" w:type="dxa"/>
            <w:right w:w="108" w:type="dxa"/>
          </w:tblCellMar>
        </w:tblPrEx>
        <w:trPr>
          <w:trHeight w:val="296"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日照银行股份有限公司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日照市烟台路197号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400-68-96588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济宁银行股份有限公司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济宁市金宇路6号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400-677-0537</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深圳前海微众银行股份有限公司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广东省深圳市南山区沙河西路1819号深圳湾科技生态园7栋A座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95384</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吉林亿联银行股份有限公司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吉林省长春市南关区人民大街10606号东北亚国际金融中心一期北楼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4000-156-999</w:t>
            </w:r>
          </w:p>
        </w:tc>
      </w:tr>
      <w:tr>
        <w:tblPrEx>
          <w:tblCellMar>
            <w:top w:w="0" w:type="dxa"/>
            <w:left w:w="108" w:type="dxa"/>
            <w:bottom w:w="0" w:type="dxa"/>
            <w:right w:w="108" w:type="dxa"/>
          </w:tblCellMar>
        </w:tblPrEx>
        <w:trPr>
          <w:trHeight w:val="32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重庆富民银行股份有限公司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重庆市渝北区财富东路2号涉外商务区一期B1栋</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4008－108－999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中信百信银行股份有限公司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北京市朝阳区安定路5号院3号楼8层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400-818-0100</w:t>
            </w:r>
          </w:p>
        </w:tc>
      </w:tr>
      <w:tr>
        <w:tblPrEx>
          <w:tblCellMar>
            <w:top w:w="0" w:type="dxa"/>
            <w:left w:w="108" w:type="dxa"/>
            <w:bottom w:w="0" w:type="dxa"/>
            <w:right w:w="108" w:type="dxa"/>
          </w:tblCellMar>
        </w:tblPrEx>
        <w:trPr>
          <w:trHeight w:val="78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江苏苏宁银行股份有限公司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南京市建邺区庐山路248号4号楼7、8、9、27、28、29层，4号楼裙楼第1、2层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95177</w:t>
            </w:r>
          </w:p>
        </w:tc>
      </w:tr>
      <w:tr>
        <w:tblPrEx>
          <w:tblCellMar>
            <w:top w:w="0" w:type="dxa"/>
            <w:left w:w="108" w:type="dxa"/>
            <w:bottom w:w="0" w:type="dxa"/>
            <w:right w:w="108" w:type="dxa"/>
          </w:tblCellMar>
        </w:tblPrEx>
        <w:trPr>
          <w:trHeight w:val="34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石嘴山银行股份有限公司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宁夏回族自治区石嘴山市大武口区朝阳西街39号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0951-96789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北京市西城区月坛南街1号院2号楼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96198</w:t>
            </w:r>
          </w:p>
        </w:tc>
      </w:tr>
      <w:tr>
        <w:tblPrEx>
          <w:tblCellMar>
            <w:top w:w="0" w:type="dxa"/>
            <w:left w:w="108" w:type="dxa"/>
            <w:bottom w:w="0" w:type="dxa"/>
            <w:right w:w="108" w:type="dxa"/>
          </w:tblCellMar>
        </w:tblPrEx>
        <w:trPr>
          <w:trHeight w:val="311"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北京市朝阳区光华路10号院1号楼6-30层、32-42层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95558</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南洋商业银行（中国）有限公司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中国(上海)自由贸易试验区浦明路898号13层至16层、18层至20层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95327</w:t>
            </w:r>
          </w:p>
        </w:tc>
      </w:tr>
      <w:tr>
        <w:tblPrEx>
          <w:tblCellMar>
            <w:top w:w="0" w:type="dxa"/>
            <w:left w:w="108" w:type="dxa"/>
            <w:bottom w:w="0" w:type="dxa"/>
            <w:right w:w="108" w:type="dxa"/>
          </w:tblCellMar>
        </w:tblPrEx>
        <w:trPr>
          <w:trHeight w:val="10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广东南粤银行股份有限公司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4000-961818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齐鲁银行股份有限公司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山东省济南市历下区经十路10817号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400-609-6588</w:t>
            </w:r>
          </w:p>
        </w:tc>
      </w:tr>
      <w:tr>
        <w:tblPrEx>
          <w:tblCellMar>
            <w:top w:w="0" w:type="dxa"/>
            <w:left w:w="108" w:type="dxa"/>
            <w:bottom w:w="0" w:type="dxa"/>
            <w:right w:w="108" w:type="dxa"/>
          </w:tblCellMar>
        </w:tblPrEx>
        <w:trPr>
          <w:trHeight w:val="35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长沙市岳麓区滨江路53号楷林商务中心B座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0731-96511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东莞银行股份有限公司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东莞市莞城区体育路21号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956033</w:t>
            </w:r>
          </w:p>
        </w:tc>
      </w:tr>
      <w:tr>
        <w:tblPrEx>
          <w:tblCellMar>
            <w:top w:w="0" w:type="dxa"/>
            <w:left w:w="108" w:type="dxa"/>
            <w:bottom w:w="0" w:type="dxa"/>
            <w:right w:w="108" w:type="dxa"/>
          </w:tblCellMar>
        </w:tblPrEx>
        <w:trPr>
          <w:trHeight w:val="3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汉口银行股份有限公司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江汉区建设大道933号武汉商业银行大厦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九江银行股份有限公司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江西省九江市濂溪区长虹大道619号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95316</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湖南三湘银行股份有限公司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长沙市岳麓区滨江路53号湖南湘江新区滨江金融中心楷林国际D座</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0731-96500</w:t>
            </w:r>
          </w:p>
        </w:tc>
      </w:tr>
      <w:tr>
        <w:tblPrEx>
          <w:tblCellMar>
            <w:top w:w="0" w:type="dxa"/>
            <w:left w:w="108" w:type="dxa"/>
            <w:bottom w:w="0" w:type="dxa"/>
            <w:right w:w="108" w:type="dxa"/>
          </w:tblCellMar>
        </w:tblPrEx>
        <w:trPr>
          <w:trHeight w:val="83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澳门国际银行股份有限公司广州分行</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广州市天河区珠江新城华夏路8号合景国际金融广场1层104房、34层3401房、35层3501房</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020-28089999</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贵阳银行股份有限公司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贵州省贵阳市观山湖区长岭北路中天•会展城B区金融商务区东区1-6栋</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40011-96033</w:t>
            </w:r>
          </w:p>
        </w:tc>
      </w:tr>
      <w:tr>
        <w:tblPrEx>
          <w:tblCellMar>
            <w:top w:w="0" w:type="dxa"/>
            <w:left w:w="108" w:type="dxa"/>
            <w:bottom w:w="0" w:type="dxa"/>
            <w:right w:w="108" w:type="dxa"/>
          </w:tblCellMar>
        </w:tblPrEx>
        <w:trPr>
          <w:trHeight w:val="34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甘肃省兰州市城关区东岗西路525—1号</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4008696666</w:t>
            </w:r>
          </w:p>
        </w:tc>
      </w:tr>
      <w:tr>
        <w:tblPrEx>
          <w:tblCellMar>
            <w:top w:w="0" w:type="dxa"/>
            <w:left w:w="108" w:type="dxa"/>
            <w:bottom w:w="0" w:type="dxa"/>
            <w:right w:w="108" w:type="dxa"/>
          </w:tblCellMar>
        </w:tblPrEx>
        <w:trPr>
          <w:trHeight w:val="940"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销售机构职责</w:t>
            </w:r>
          </w:p>
        </w:tc>
        <w:tc>
          <w:tcPr>
            <w:tcW w:w="860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主要负责理财计划推广、投资者风险承受能力评估、投资者适当性管理、理财计划份额认购、申购及赎回办理。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协助管理人负责与投资者签订理财计划合同、与投资者沟通及进行信息披露、接受投资者咨询和客户维护等销售服务。</w:t>
            </w:r>
          </w:p>
        </w:tc>
      </w:tr>
      <w:tr>
        <w:tblPrEx>
          <w:tblCellMar>
            <w:top w:w="0" w:type="dxa"/>
            <w:left w:w="108" w:type="dxa"/>
            <w:bottom w:w="0" w:type="dxa"/>
            <w:right w:w="108" w:type="dxa"/>
          </w:tblCellMar>
        </w:tblPrEx>
        <w:trPr>
          <w:trHeight w:val="31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p>
        </w:tc>
      </w:tr>
    </w:tbl>
    <w:p>
      <w:pPr>
        <w:spacing w:line="300" w:lineRule="auto"/>
        <w:ind w:firstLine="424" w:firstLineChars="202"/>
        <w:rPr>
          <w:rFonts w:hint="eastAsia" w:ascii="宋体" w:hAnsi="宋体" w:cs="宋体"/>
          <w:color w:val="000000"/>
          <w:kern w:val="0"/>
          <w:szCs w:val="21"/>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bookmarkStart w:id="0" w:name="_GoBack"/>
      <w:bookmarkEnd w:id="0"/>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603907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4"/>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脚 Char1"/>
    <w:basedOn w:val="9"/>
    <w:link w:val="4"/>
    <w:semiHidden/>
    <w:qFormat/>
    <w:uiPriority w:val="99"/>
    <w:rPr>
      <w:rFonts w:ascii="Times New Roman" w:hAnsi="Times New Roman" w:eastAsia="宋体" w:cs="Times New Roman"/>
      <w:sz w:val="18"/>
      <w:szCs w:val="18"/>
    </w:rPr>
  </w:style>
  <w:style w:type="character" w:customStyle="1" w:styleId="12">
    <w:name w:val="副标题 Char"/>
    <w:qFormat/>
    <w:uiPriority w:val="11"/>
    <w:rPr>
      <w:rFonts w:ascii="Cambria" w:hAnsi="Cambria" w:cs="Cambria"/>
      <w:b/>
      <w:bCs/>
      <w:kern w:val="28"/>
      <w:sz w:val="32"/>
      <w:szCs w:val="32"/>
    </w:rPr>
  </w:style>
  <w:style w:type="character" w:customStyle="1" w:styleId="13">
    <w:name w:val="副标题 Char1"/>
    <w:basedOn w:val="9"/>
    <w:link w:val="6"/>
    <w:qFormat/>
    <w:uiPriority w:val="11"/>
    <w:rPr>
      <w:rFonts w:ascii="Cambria" w:hAnsi="Cambria" w:eastAsia="宋体" w:cs="Times New Roman"/>
      <w:b/>
      <w:bCs/>
      <w:kern w:val="28"/>
      <w:sz w:val="32"/>
      <w:szCs w:val="32"/>
    </w:rPr>
  </w:style>
  <w:style w:type="character" w:customStyle="1" w:styleId="14">
    <w:name w:val="批注框文本 Char"/>
    <w:basedOn w:val="9"/>
    <w:link w:val="3"/>
    <w:semiHidden/>
    <w:uiPriority w:val="99"/>
    <w:rPr>
      <w:kern w:val="2"/>
      <w:sz w:val="18"/>
      <w:szCs w:val="18"/>
    </w:rPr>
  </w:style>
  <w:style w:type="character" w:customStyle="1" w:styleId="15">
    <w:name w:val="el-tooltip"/>
    <w:basedOn w:val="9"/>
    <w:uiPriority w:val="0"/>
  </w:style>
  <w:style w:type="character" w:customStyle="1" w:styleId="16">
    <w:name w:val="页眉 Char"/>
    <w:basedOn w:val="9"/>
    <w:link w:val="5"/>
    <w:semiHidden/>
    <w:qFormat/>
    <w:uiPriority w:val="99"/>
    <w:rPr>
      <w:rFonts w:ascii="Times New Roman" w:hAnsi="Times New Roman" w:eastAsia="宋体" w:cs="Times New Roman"/>
      <w:sz w:val="18"/>
      <w:szCs w:val="18"/>
    </w:rPr>
  </w:style>
  <w:style w:type="character" w:customStyle="1" w:styleId="17">
    <w:name w:val="页脚 Char"/>
    <w:qFormat/>
    <w:uiPriority w:val="99"/>
    <w:rPr>
      <w:rFonts w:ascii="Times New Roman" w:hAnsi="Times New Roman"/>
      <w:sz w:val="18"/>
      <w:szCs w:val="18"/>
    </w:rPr>
  </w:style>
  <w:style w:type="paragraph" w:customStyle="1" w:styleId="18">
    <w:name w:val="List Paragraph2"/>
    <w:basedOn w:val="1"/>
    <w:unhideWhenUsed/>
    <w:uiPriority w:val="0"/>
    <w:pPr>
      <w:ind w:firstLine="420" w:firstLineChars="200"/>
    </w:pPr>
    <w:rPr>
      <w:szCs w:val="20"/>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25214</Words>
  <Characters>26308</Characters>
  <Lines>195</Lines>
  <Paragraphs>54</Paragraphs>
  <TotalTime>0</TotalTime>
  <ScaleCrop>false</ScaleCrop>
  <LinksUpToDate>false</LinksUpToDate>
  <CharactersWithSpaces>26957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2022-07-22T06:59:32Z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2052-11.1.0.11830</vt:lpwstr>
  </property>
</Properties>
</file>