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杭银理财幸福99丰裕固收22049</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Z7002222000068</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杭银理财幸福99丰裕固收22049期理财计划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36" o:spt="203" style="height:210.6pt;width:459pt;" coordsize="6929,3159">
            <o:lock v:ext="edit" aspectratio="f"/>
            <v:rect id="Picture 14" o:spid="_x0000_s1037" o:spt="1" style="position:absolute;left:0;top:0;height:3159;width:6929;" filled="f" stroked="f" coordsize="21600,21600">
              <v:path/>
              <v:fill on="f" focussize="0,0"/>
              <v:stroke on="f"/>
              <v:imagedata o:title=""/>
              <o:lock v:ext="edit" text="t" aspectratio="t"/>
            </v:rect>
            <v:line id="Line 15" o:spid="_x0000_s1038" o:spt="20" style="position:absolute;left:544;top:2691;height:1;width:5026;" stroked="t" coordsize="21600,21600">
              <v:path arrowok="t"/>
              <v:fill focussize="0,0"/>
              <v:stroke endarrow="block"/>
              <v:imagedata o:title=""/>
              <o:lock v:ext="edit" aspectratio="f"/>
            </v:line>
            <v:line id="Line 16" o:spid="_x0000_s1039" o:spt="20" style="position:absolute;left:815;top:234;flip:y;height:2574;width:0;" stroked="t" coordsize="21600,21600">
              <v:path arrowok="t"/>
              <v:fill focussize="0,0"/>
              <v:stroke endarrow="block"/>
              <v:imagedata o:title=""/>
              <o:lock v:ext="edit" aspectratio="f"/>
            </v:line>
            <v:rect id="Rectangle 17" o:spid="_x0000_s104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4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4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4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4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4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丰裕固收22049期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Z7002222000068</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A份额（销售代码【FYG22049A】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B份额（销售代码【FYG22049B】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C份额（销售代码【FYG22049C】）：部分代销机构客户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D份额（销售代码【FYG22049D】）：部分代销机构客户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E份额（销售代码【FYG22049E】）：部分代销机构客户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F份额（销售代码【FYG22049F】）：部分代销机构客户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A份额：发行规模上限〖8〗亿元。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F份额：发行规模上限〖2〗亿元。</w:t>
            </w:r>
          </w:p>
          <w:p>
            <w:pPr>
              <w:widowControl/>
              <w:spacing w:line="300" w:lineRule="auto"/>
              <w:contextualSpacing/>
              <w:rPr>
                <w:rFonts w:ascii="宋体" w:hAnsi="宋体"/>
                <w:color w:val="000000"/>
                <w:szCs w:val="21"/>
              </w:rPr>
            </w:pPr>
            <w:r>
              <w:rPr>
                <w:rFonts w:hint="eastAsia" w:ascii="宋体" w:hAnsi="宋体"/>
                <w:color w:val="000000"/>
                <w:szCs w:val="21"/>
              </w:rPr>
              <w:t>产品A、B、C、D、E、F份额总发行规模上限合计〖50〗亿元。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〖2022〗年〖8〗月〖9〗日-〖2022〗年〖8〗月〖15〗日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〖2023〗年〖8〗月〖28〗日，若到期日为非工作日则顺延至下一个工作日。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〖377〗天（实际理财期限受制于管理人提前终止权等条款）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F份额：起点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E份额：业绩比较基准为〖4.50%〗（年化）。</w:t>
            </w:r>
          </w:p>
          <w:p>
            <w:pPr>
              <w:widowControl/>
              <w:spacing w:line="300" w:lineRule="auto"/>
              <w:contextualSpacing/>
              <w:rPr>
                <w:rFonts w:hint="eastAsia" w:ascii="宋体" w:hAnsi="宋体"/>
                <w:color w:val="000000"/>
                <w:szCs w:val="21"/>
              </w:rPr>
            </w:pPr>
            <w:r>
              <w:rPr>
                <w:rFonts w:hint="eastAsia" w:ascii="宋体" w:hAnsi="宋体"/>
                <w:color w:val="000000"/>
                <w:szCs w:val="21"/>
              </w:rPr>
              <w:t>F份额：业绩比较基准为〖4.40%〗（年化）。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F份额：按照产品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F份额：按照产品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C份额理财计划财产的年化销售服务费率为0.20%,D份额理财计划财产的年化销售服务费率为0.10%,E份额理财计划财产的年化销售服务费率为0%, F份额理财计划财产的年化销售服务费率为0%,以A份额为例计算方法如下：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E份额理财计划财产的年化固定管理费率为0%，F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9"/>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789"/>
        <w:gridCol w:w="1730"/>
        <w:gridCol w:w="1419"/>
        <w:gridCol w:w="5916"/>
      </w:tblGrid>
      <w:tr>
        <w:tblPrEx>
          <w:tblCellMar>
            <w:top w:w="0" w:type="dxa"/>
            <w:left w:w="108" w:type="dxa"/>
            <w:bottom w:w="0" w:type="dxa"/>
            <w:right w:w="108" w:type="dxa"/>
          </w:tblCellMar>
        </w:tblPrEx>
        <w:trPr>
          <w:trHeight w:val="285" w:hRule="atLeast"/>
        </w:trPr>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7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汉口银行股份有限公司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贵阳银行股份有限公司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30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59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870" w:hRule="atLeast"/>
        </w:trPr>
        <w:tc>
          <w:tcPr>
            <w:tcW w:w="78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销售机构职责</w:t>
            </w:r>
          </w:p>
        </w:tc>
        <w:tc>
          <w:tcPr>
            <w:tcW w:w="906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rPr>
          <w:rFonts w:hint="eastAsia"/>
        </w:rPr>
      </w:pP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bookmarkStart w:id="0" w:name="_GoBack"/>
      <w:bookmarkEnd w:id="0"/>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24C22A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6"/>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0"/>
    <w:rPr>
      <w:color w:val="0000FF"/>
      <w:u w:val="single"/>
    </w:rPr>
  </w:style>
  <w:style w:type="character" w:customStyle="1" w:styleId="11">
    <w:name w:val="页眉 Char"/>
    <w:basedOn w:val="9"/>
    <w:link w:val="5"/>
    <w:semiHidden/>
    <w:qFormat/>
    <w:uiPriority w:val="99"/>
    <w:rPr>
      <w:rFonts w:ascii="Times New Roman" w:hAnsi="Times New Roman" w:eastAsia="宋体" w:cs="Times New Roman"/>
      <w:sz w:val="18"/>
      <w:szCs w:val="18"/>
    </w:rPr>
  </w:style>
  <w:style w:type="character" w:customStyle="1" w:styleId="12">
    <w:name w:val="副标题 Char"/>
    <w:qFormat/>
    <w:uiPriority w:val="11"/>
    <w:rPr>
      <w:rFonts w:ascii="Cambria" w:hAnsi="Cambria" w:cs="Cambria"/>
      <w:b/>
      <w:bCs/>
      <w:kern w:val="28"/>
      <w:sz w:val="32"/>
      <w:szCs w:val="32"/>
    </w:rPr>
  </w:style>
  <w:style w:type="character" w:customStyle="1" w:styleId="13">
    <w:name w:val="批注框文本 Char"/>
    <w:basedOn w:val="9"/>
    <w:link w:val="3"/>
    <w:semiHidden/>
    <w:qFormat/>
    <w:uiPriority w:val="99"/>
    <w:rPr>
      <w:kern w:val="2"/>
      <w:sz w:val="18"/>
      <w:szCs w:val="18"/>
    </w:rPr>
  </w:style>
  <w:style w:type="character" w:customStyle="1" w:styleId="14">
    <w:name w:val="页脚 Char"/>
    <w:qFormat/>
    <w:uiPriority w:val="99"/>
    <w:rPr>
      <w:rFonts w:ascii="Times New Roman" w:hAnsi="Times New Roman"/>
      <w:sz w:val="18"/>
      <w:szCs w:val="18"/>
    </w:rPr>
  </w:style>
  <w:style w:type="character" w:customStyle="1" w:styleId="15">
    <w:name w:val="页脚 Char1"/>
    <w:basedOn w:val="9"/>
    <w:link w:val="4"/>
    <w:semiHidden/>
    <w:qFormat/>
    <w:uiPriority w:val="99"/>
    <w:rPr>
      <w:rFonts w:ascii="Times New Roman" w:hAnsi="Times New Roman" w:eastAsia="宋体" w:cs="Times New Roman"/>
      <w:sz w:val="18"/>
      <w:szCs w:val="18"/>
    </w:rPr>
  </w:style>
  <w:style w:type="character" w:customStyle="1" w:styleId="16">
    <w:name w:val="副标题 Char1"/>
    <w:basedOn w:val="9"/>
    <w:link w:val="6"/>
    <w:qFormat/>
    <w:uiPriority w:val="11"/>
    <w:rPr>
      <w:rFonts w:ascii="Cambria" w:hAnsi="Cambria" w:eastAsia="宋体" w:cs="Times New Roman"/>
      <w:b/>
      <w:bCs/>
      <w:kern w:val="28"/>
      <w:sz w:val="32"/>
      <w:szCs w:val="32"/>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2"/>
    <w:basedOn w:val="1"/>
    <w:unhideWhenUsed/>
    <w:qFormat/>
    <w:uiPriority w:val="0"/>
    <w:pPr>
      <w:ind w:firstLine="420" w:firstLineChars="200"/>
    </w:pPr>
    <w:rPr>
      <w:szCs w:val="20"/>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25688</Words>
  <Characters>26843</Characters>
  <Lines>199</Lines>
  <Paragraphs>56</Paragraphs>
  <TotalTime>0</TotalTime>
  <ScaleCrop>false</ScaleCrop>
  <LinksUpToDate>false</LinksUpToDate>
  <CharactersWithSpaces>27491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2022-08-05T10:37:09Z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2052-11.1.0.11830</vt:lpwstr>
  </property>
</Properties>
</file>